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50" w:rsidRDefault="00ED09FF" w:rsidP="00ED505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ED5050">
        <w:rPr>
          <w:rFonts w:ascii="Times New Roman" w:hAnsi="Times New Roman" w:cs="Times New Roman"/>
          <w:b/>
          <w:sz w:val="24"/>
          <w:szCs w:val="24"/>
        </w:rPr>
        <w:t>ОЧНОЕ ОБУЧЕНИЕ</w:t>
      </w:r>
    </w:p>
    <w:p w:rsidR="00ED5050" w:rsidRDefault="006A27EF" w:rsidP="003D43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60FC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, 1 группа</w:t>
      </w:r>
    </w:p>
    <w:p w:rsidR="00ED5050" w:rsidRDefault="006A27EF" w:rsidP="00ED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ИНВЕСТИЦИИ</w:t>
      </w:r>
    </w:p>
    <w:p w:rsidR="00ED5050" w:rsidRDefault="00ED5050" w:rsidP="003D43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0E4" w:rsidRPr="003D4367" w:rsidRDefault="006A27EF" w:rsidP="003D43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занятия: 29.04</w:t>
      </w:r>
      <w:r w:rsidR="003D4367" w:rsidRPr="003D4367">
        <w:rPr>
          <w:rFonts w:ascii="Times New Roman" w:hAnsi="Times New Roman" w:cs="Times New Roman"/>
          <w:b/>
          <w:sz w:val="24"/>
          <w:szCs w:val="24"/>
        </w:rPr>
        <w:t>.20.</w:t>
      </w:r>
    </w:p>
    <w:p w:rsidR="003D4367" w:rsidRPr="003D4367" w:rsidRDefault="003D4367" w:rsidP="003D43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4367" w:rsidRPr="003D4367" w:rsidRDefault="00ED09FF" w:rsidP="003D43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(</w:t>
      </w:r>
      <w:r w:rsidR="006A27EF">
        <w:rPr>
          <w:rFonts w:ascii="Times New Roman" w:hAnsi="Times New Roman" w:cs="Times New Roman"/>
          <w:b/>
          <w:sz w:val="24"/>
          <w:szCs w:val="24"/>
        </w:rPr>
        <w:t>1,7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D4367" w:rsidRDefault="006A27EF" w:rsidP="002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2C5F5E" w:rsidRPr="003D4367" w:rsidRDefault="002C5F5E" w:rsidP="002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9FF" w:rsidRDefault="002C5F5E" w:rsidP="00ED0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A4">
        <w:rPr>
          <w:rFonts w:ascii="Times New Roman" w:hAnsi="Times New Roman"/>
          <w:b/>
          <w:sz w:val="24"/>
          <w:szCs w:val="24"/>
        </w:rPr>
        <w:t xml:space="preserve">Перечень вопросов для подготовки к </w:t>
      </w:r>
      <w:r w:rsidR="006A27EF">
        <w:rPr>
          <w:rFonts w:ascii="Times New Roman" w:hAnsi="Times New Roman"/>
          <w:b/>
          <w:sz w:val="24"/>
          <w:szCs w:val="24"/>
        </w:rPr>
        <w:t>зачету</w:t>
      </w:r>
    </w:p>
    <w:p w:rsidR="00ED09FF" w:rsidRDefault="00ED09FF" w:rsidP="00ED09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4FC">
        <w:rPr>
          <w:rFonts w:ascii="Times New Roman" w:hAnsi="Times New Roman"/>
          <w:sz w:val="24"/>
          <w:szCs w:val="24"/>
        </w:rPr>
        <w:t>1. Экономическая сущность и значение инвестиций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4FC">
        <w:rPr>
          <w:rFonts w:ascii="Times New Roman" w:hAnsi="Times New Roman"/>
          <w:sz w:val="24"/>
          <w:szCs w:val="24"/>
        </w:rPr>
        <w:t>2. Классификация видов инвестиций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4FC">
        <w:rPr>
          <w:rFonts w:ascii="Times New Roman" w:hAnsi="Times New Roman"/>
          <w:sz w:val="24"/>
          <w:szCs w:val="24"/>
        </w:rPr>
        <w:t>3. Характеристика финансовых и реальных инвестиций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534FC">
        <w:rPr>
          <w:rFonts w:ascii="Times New Roman" w:hAnsi="Times New Roman"/>
          <w:sz w:val="24"/>
          <w:szCs w:val="24"/>
        </w:rPr>
        <w:t>. Субъекты и объекты инвестиционной деятельности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534FC">
        <w:rPr>
          <w:rFonts w:ascii="Times New Roman" w:hAnsi="Times New Roman"/>
          <w:sz w:val="24"/>
          <w:szCs w:val="24"/>
        </w:rPr>
        <w:t>. Формы и методы государственного регулирования инвестиционной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4FC">
        <w:rPr>
          <w:rFonts w:ascii="Times New Roman" w:hAnsi="Times New Roman"/>
          <w:sz w:val="24"/>
          <w:szCs w:val="24"/>
        </w:rPr>
        <w:t>деятельности, осуществляемой в форме капитальных вложений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534FC">
        <w:rPr>
          <w:rFonts w:ascii="Times New Roman" w:hAnsi="Times New Roman"/>
          <w:sz w:val="24"/>
          <w:szCs w:val="24"/>
        </w:rPr>
        <w:t>. Государственные гарантии прав субъектов инвестиционной деятельности и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4FC">
        <w:rPr>
          <w:rFonts w:ascii="Times New Roman" w:hAnsi="Times New Roman"/>
          <w:sz w:val="24"/>
          <w:szCs w:val="24"/>
        </w:rPr>
        <w:t>защита инвестиций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534FC">
        <w:rPr>
          <w:rFonts w:ascii="Times New Roman" w:hAnsi="Times New Roman"/>
          <w:sz w:val="24"/>
          <w:szCs w:val="24"/>
        </w:rPr>
        <w:t>. Инвестиционный рынок: общие положения</w:t>
      </w:r>
      <w:r>
        <w:rPr>
          <w:rFonts w:ascii="Times New Roman" w:hAnsi="Times New Roman"/>
          <w:sz w:val="24"/>
          <w:szCs w:val="24"/>
        </w:rPr>
        <w:t xml:space="preserve"> и его структура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534FC">
        <w:rPr>
          <w:rFonts w:ascii="Times New Roman" w:hAnsi="Times New Roman"/>
          <w:sz w:val="24"/>
          <w:szCs w:val="24"/>
        </w:rPr>
        <w:t xml:space="preserve">. Равновесие </w:t>
      </w:r>
      <w:r>
        <w:rPr>
          <w:rFonts w:ascii="Times New Roman" w:hAnsi="Times New Roman"/>
          <w:sz w:val="24"/>
          <w:szCs w:val="24"/>
        </w:rPr>
        <w:t>и м</w:t>
      </w:r>
      <w:r w:rsidRPr="006534FC">
        <w:rPr>
          <w:rFonts w:ascii="Times New Roman" w:hAnsi="Times New Roman"/>
          <w:sz w:val="24"/>
          <w:szCs w:val="24"/>
        </w:rPr>
        <w:t xml:space="preserve">еханизм равновесных цен на инвестиционном рынке 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534FC">
        <w:rPr>
          <w:rFonts w:ascii="Times New Roman" w:hAnsi="Times New Roman"/>
          <w:sz w:val="24"/>
          <w:szCs w:val="24"/>
        </w:rPr>
        <w:t>. Инфраструктура инвестиционного процесса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534FC">
        <w:rPr>
          <w:rFonts w:ascii="Times New Roman" w:hAnsi="Times New Roman"/>
          <w:sz w:val="24"/>
          <w:szCs w:val="24"/>
        </w:rPr>
        <w:t>. Источники финансирования инвестиций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6534FC">
        <w:rPr>
          <w:rFonts w:ascii="Times New Roman" w:hAnsi="Times New Roman"/>
          <w:sz w:val="24"/>
          <w:szCs w:val="24"/>
        </w:rPr>
        <w:t>. Общая характеристика собственных инвестиционных ресурсов фирм (компаний)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6534FC">
        <w:rPr>
          <w:rFonts w:ascii="Times New Roman" w:hAnsi="Times New Roman"/>
          <w:sz w:val="24"/>
          <w:szCs w:val="24"/>
        </w:rPr>
        <w:t>. Способы мобилизации инвестиционных ресурсов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6534FC">
        <w:rPr>
          <w:rFonts w:ascii="Times New Roman" w:hAnsi="Times New Roman"/>
          <w:sz w:val="24"/>
          <w:szCs w:val="24"/>
        </w:rPr>
        <w:t>. Иностранные инвестиции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6534FC">
        <w:rPr>
          <w:rFonts w:ascii="Times New Roman" w:hAnsi="Times New Roman"/>
          <w:sz w:val="24"/>
          <w:szCs w:val="24"/>
        </w:rPr>
        <w:t>. Коллективные инвестиции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6534FC">
        <w:rPr>
          <w:rFonts w:ascii="Times New Roman" w:hAnsi="Times New Roman"/>
          <w:sz w:val="24"/>
          <w:szCs w:val="24"/>
        </w:rPr>
        <w:t>. Инвестиционные проекты и принципы их оценки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6534FC">
        <w:rPr>
          <w:rFonts w:ascii="Times New Roman" w:hAnsi="Times New Roman"/>
          <w:sz w:val="24"/>
          <w:szCs w:val="24"/>
        </w:rPr>
        <w:t>. Оценка эффективности инвестиционных проектов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6534FC">
        <w:rPr>
          <w:rFonts w:ascii="Times New Roman" w:hAnsi="Times New Roman"/>
          <w:sz w:val="24"/>
          <w:szCs w:val="24"/>
        </w:rPr>
        <w:t>. Ранжирование инвестиционных проектов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6534FC">
        <w:rPr>
          <w:rFonts w:ascii="Times New Roman" w:hAnsi="Times New Roman"/>
          <w:sz w:val="24"/>
          <w:szCs w:val="24"/>
        </w:rPr>
        <w:t>. Оценка бюджетной эффективности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6534FC">
        <w:rPr>
          <w:rFonts w:ascii="Times New Roman" w:hAnsi="Times New Roman"/>
          <w:sz w:val="24"/>
          <w:szCs w:val="24"/>
        </w:rPr>
        <w:t>. Особенности оценки эффективности инвестиционных проектов в Российской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4FC">
        <w:rPr>
          <w:rFonts w:ascii="Times New Roman" w:hAnsi="Times New Roman"/>
          <w:sz w:val="24"/>
          <w:szCs w:val="24"/>
        </w:rPr>
        <w:t>федерации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6534FC">
        <w:rPr>
          <w:rFonts w:ascii="Times New Roman" w:hAnsi="Times New Roman"/>
          <w:sz w:val="24"/>
          <w:szCs w:val="24"/>
        </w:rPr>
        <w:t>. Методические основы оценки проектов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6534FC">
        <w:rPr>
          <w:rFonts w:ascii="Times New Roman" w:hAnsi="Times New Roman"/>
          <w:sz w:val="24"/>
          <w:szCs w:val="24"/>
        </w:rPr>
        <w:t>. Общая характеристика финансовых активов корпораций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6534FC">
        <w:rPr>
          <w:rFonts w:ascii="Times New Roman" w:hAnsi="Times New Roman"/>
          <w:sz w:val="24"/>
          <w:szCs w:val="24"/>
        </w:rPr>
        <w:t>. Оценка инвестиционных качеств ценных бумаг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6534FC">
        <w:rPr>
          <w:rFonts w:ascii="Times New Roman" w:hAnsi="Times New Roman"/>
          <w:sz w:val="24"/>
          <w:szCs w:val="24"/>
        </w:rPr>
        <w:t>. Инвестиционные показатели оценки качеств ценных бумаг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6534FC">
        <w:rPr>
          <w:rFonts w:ascii="Times New Roman" w:hAnsi="Times New Roman"/>
          <w:sz w:val="24"/>
          <w:szCs w:val="24"/>
        </w:rPr>
        <w:t>. Оценка эффективности инвестиций в ценные бумаги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6534FC">
        <w:rPr>
          <w:rFonts w:ascii="Times New Roman" w:hAnsi="Times New Roman"/>
          <w:sz w:val="24"/>
          <w:szCs w:val="24"/>
        </w:rPr>
        <w:t>. Оценка акций и облигаций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6534FC">
        <w:rPr>
          <w:rFonts w:ascii="Times New Roman" w:hAnsi="Times New Roman"/>
          <w:sz w:val="24"/>
          <w:szCs w:val="24"/>
        </w:rPr>
        <w:t>. Рейтинговая оценка корпоративных ценных бумаг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6534FC">
        <w:rPr>
          <w:rFonts w:ascii="Times New Roman" w:hAnsi="Times New Roman"/>
          <w:sz w:val="24"/>
          <w:szCs w:val="24"/>
        </w:rPr>
        <w:t>. Понятие и цели формирования инвестиционных портфелей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6534FC">
        <w:rPr>
          <w:rFonts w:ascii="Times New Roman" w:hAnsi="Times New Roman"/>
          <w:sz w:val="24"/>
          <w:szCs w:val="24"/>
        </w:rPr>
        <w:t>. Классификация инвестиционных портфелей и стратегий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6534FC">
        <w:rPr>
          <w:rFonts w:ascii="Times New Roman" w:hAnsi="Times New Roman"/>
          <w:sz w:val="24"/>
          <w:szCs w:val="24"/>
        </w:rPr>
        <w:t>. Принципы и последовательность формирования инвестиционных портфелей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6534FC">
        <w:rPr>
          <w:rFonts w:ascii="Times New Roman" w:hAnsi="Times New Roman"/>
          <w:sz w:val="24"/>
          <w:szCs w:val="24"/>
        </w:rPr>
        <w:t>. Управление инвестиционным портфелем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6534FC">
        <w:rPr>
          <w:rFonts w:ascii="Times New Roman" w:hAnsi="Times New Roman"/>
          <w:sz w:val="24"/>
          <w:szCs w:val="24"/>
        </w:rPr>
        <w:t>. Виды и способы снижения рисков фондового портфеля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6534FC">
        <w:rPr>
          <w:rFonts w:ascii="Times New Roman" w:hAnsi="Times New Roman"/>
          <w:sz w:val="24"/>
          <w:szCs w:val="24"/>
        </w:rPr>
        <w:t>. Экономическое содержание инвестирования в основные фонды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6534FC">
        <w:rPr>
          <w:rFonts w:ascii="Times New Roman" w:hAnsi="Times New Roman"/>
          <w:sz w:val="24"/>
          <w:szCs w:val="24"/>
        </w:rPr>
        <w:t>. Общая характеристика, состав и структура источников финансирования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4FC">
        <w:rPr>
          <w:rFonts w:ascii="Times New Roman" w:hAnsi="Times New Roman"/>
          <w:sz w:val="24"/>
          <w:szCs w:val="24"/>
        </w:rPr>
        <w:t>капитальных вложений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6534FC">
        <w:rPr>
          <w:rFonts w:ascii="Times New Roman" w:hAnsi="Times New Roman"/>
          <w:sz w:val="24"/>
          <w:szCs w:val="24"/>
        </w:rPr>
        <w:t>. Собственные средства финансирования капитальных вложений хозяйствующих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4FC">
        <w:rPr>
          <w:rFonts w:ascii="Times New Roman" w:hAnsi="Times New Roman"/>
          <w:sz w:val="24"/>
          <w:szCs w:val="24"/>
        </w:rPr>
        <w:t>субъектов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6534FC">
        <w:rPr>
          <w:rFonts w:ascii="Times New Roman" w:hAnsi="Times New Roman"/>
          <w:sz w:val="24"/>
          <w:szCs w:val="24"/>
        </w:rPr>
        <w:t>. Оптимизация структуры источников финансирования капитальных вложений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36</w:t>
      </w:r>
      <w:r w:rsidRPr="006534FC">
        <w:rPr>
          <w:rFonts w:ascii="Times New Roman" w:hAnsi="Times New Roman"/>
          <w:sz w:val="24"/>
          <w:szCs w:val="24"/>
        </w:rPr>
        <w:t>. Эмиссия корпоративных облигаций</w:t>
      </w:r>
      <w:r>
        <w:rPr>
          <w:rFonts w:ascii="Times New Roman" w:hAnsi="Times New Roman"/>
          <w:sz w:val="24"/>
          <w:szCs w:val="24"/>
        </w:rPr>
        <w:t>, облигаций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6534FC">
        <w:rPr>
          <w:rFonts w:ascii="Times New Roman" w:hAnsi="Times New Roman"/>
          <w:sz w:val="24"/>
          <w:szCs w:val="24"/>
        </w:rPr>
        <w:t>. Долгосрочное кредитование капитальных вложений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6534FC">
        <w:rPr>
          <w:rFonts w:ascii="Times New Roman" w:hAnsi="Times New Roman"/>
          <w:sz w:val="24"/>
          <w:szCs w:val="24"/>
        </w:rPr>
        <w:t>. Сущность и общая характеристика проектного финансирования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6534FC">
        <w:rPr>
          <w:rFonts w:ascii="Times New Roman" w:hAnsi="Times New Roman"/>
          <w:sz w:val="24"/>
          <w:szCs w:val="24"/>
        </w:rPr>
        <w:t>. Общая характеристика и преимущества лизинга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6534FC">
        <w:rPr>
          <w:rFonts w:ascii="Times New Roman" w:hAnsi="Times New Roman"/>
          <w:sz w:val="24"/>
          <w:szCs w:val="24"/>
        </w:rPr>
        <w:t>. Виды лизинга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6534FC">
        <w:rPr>
          <w:rFonts w:ascii="Times New Roman" w:hAnsi="Times New Roman"/>
          <w:sz w:val="24"/>
          <w:szCs w:val="24"/>
        </w:rPr>
        <w:t>. Понятие «инновация» и сущность инновационного предпринимательства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6534FC">
        <w:rPr>
          <w:rFonts w:ascii="Times New Roman" w:hAnsi="Times New Roman"/>
          <w:sz w:val="24"/>
          <w:szCs w:val="24"/>
        </w:rPr>
        <w:t>. Организационные формы инновационной деятельности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6534FC">
        <w:rPr>
          <w:rFonts w:ascii="Times New Roman" w:hAnsi="Times New Roman"/>
          <w:sz w:val="24"/>
          <w:szCs w:val="24"/>
        </w:rPr>
        <w:t>. Источники и методы финансирования рисковых капиталовложений</w:t>
      </w:r>
    </w:p>
    <w:p w:rsidR="006A27EF" w:rsidRPr="006534FC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6534FC">
        <w:rPr>
          <w:rFonts w:ascii="Times New Roman" w:hAnsi="Times New Roman"/>
          <w:sz w:val="24"/>
          <w:szCs w:val="24"/>
        </w:rPr>
        <w:t>. Понятие ипотека</w:t>
      </w:r>
    </w:p>
    <w:p w:rsidR="006A27EF" w:rsidRPr="006A27EF" w:rsidRDefault="006A27EF" w:rsidP="006A27EF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eastAsiaTheme="minorHAnsi" w:hAnsi="Times New Roman"/>
          <w:sz w:val="24"/>
          <w:szCs w:val="24"/>
        </w:rPr>
      </w:pPr>
      <w:r w:rsidRPr="006A27EF">
        <w:rPr>
          <w:rFonts w:ascii="Times New Roman" w:eastAsiaTheme="minorHAnsi" w:hAnsi="Times New Roman"/>
          <w:sz w:val="24"/>
          <w:szCs w:val="24"/>
        </w:rPr>
        <w:t>45. Оценка рисков при ипотечном кредитовании</w:t>
      </w:r>
    </w:p>
    <w:p w:rsidR="00ED09FF" w:rsidRDefault="00ED09FF" w:rsidP="00ED09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9FF" w:rsidRDefault="00ED09FF" w:rsidP="00ED0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9AF" w:rsidRPr="00ED09FF" w:rsidRDefault="00ED09FF" w:rsidP="00ED0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9FF">
        <w:rPr>
          <w:rFonts w:ascii="Times New Roman" w:hAnsi="Times New Roman" w:cs="Times New Roman"/>
          <w:b/>
          <w:sz w:val="24"/>
          <w:szCs w:val="24"/>
        </w:rPr>
        <w:t>ОБЗОР ЛИТЕРАТУР</w:t>
      </w:r>
      <w:bookmarkStart w:id="0" w:name="_GoBack"/>
      <w:bookmarkEnd w:id="0"/>
      <w:r w:rsidRPr="00ED09FF">
        <w:rPr>
          <w:rFonts w:ascii="Times New Roman" w:hAnsi="Times New Roman" w:cs="Times New Roman"/>
          <w:b/>
          <w:sz w:val="24"/>
          <w:szCs w:val="24"/>
        </w:rPr>
        <w:t>Ы</w:t>
      </w:r>
    </w:p>
    <w:p w:rsidR="005159AF" w:rsidRDefault="005159AF" w:rsidP="00515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7EF" w:rsidRPr="00E50B2D" w:rsidRDefault="006A27EF" w:rsidP="006A27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0B2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1. Игошин Н.В. Инвестиции. Организация, управление, финансирование (3-е издание) [Электронный ресурс]: учебник для студентов вузов, обучающихся по специальностям 060000 экономики и управления/ Игошин Н.В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</w:t>
      </w:r>
      <w:r w:rsidRPr="00E50B2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Электрон. текстовые данные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</w:t>
      </w:r>
      <w:r w:rsidRPr="00E50B2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М.: ЮНИТИ-ДАНА, 2015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</w:t>
      </w:r>
      <w:r w:rsidRPr="00E50B2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449 c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</w:t>
      </w:r>
      <w:r w:rsidRPr="00E50B2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Режим доступа: http://www.iprbookshop.ru/52472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</w:t>
      </w:r>
      <w:r w:rsidRPr="00E50B2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ЭБС «</w:t>
      </w:r>
      <w:proofErr w:type="spellStart"/>
      <w:r w:rsidRPr="00E50B2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E50B2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» (гриф МО, УМЦ)</w:t>
      </w:r>
    </w:p>
    <w:p w:rsidR="006A27EF" w:rsidRDefault="006A27EF" w:rsidP="006A2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203B">
        <w:rPr>
          <w:rFonts w:ascii="Times New Roman" w:hAnsi="Times New Roman"/>
          <w:b/>
          <w:bCs/>
          <w:sz w:val="24"/>
          <w:szCs w:val="24"/>
        </w:rPr>
        <w:t>б) дополнительная литература</w:t>
      </w:r>
    </w:p>
    <w:p w:rsidR="006A27EF" w:rsidRPr="004F5BC8" w:rsidRDefault="006A27EF" w:rsidP="006A27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2.</w:t>
      </w:r>
      <w:r w:rsidRPr="004F5BC8">
        <w:rPr>
          <w:rFonts w:ascii="Times New Roman" w:hAnsi="Times New Roman"/>
          <w:sz w:val="24"/>
          <w:szCs w:val="24"/>
          <w:shd w:val="clear" w:color="auto" w:fill="FCFCFC"/>
        </w:rPr>
        <w:t>Николаева И.П. Инвестиции [Электронный ресурс]: учебник/ Николаева И.П. — Электрон. текстовые данные. — М.: Дашков и К, 2015. — 254 c. — Режим доступа: http://www.iprbookshop.ru/52246. — ЭБС «</w:t>
      </w:r>
      <w:proofErr w:type="spellStart"/>
      <w:r w:rsidRPr="004F5BC8">
        <w:rPr>
          <w:rFonts w:ascii="Times New Roman" w:hAnsi="Times New Roman"/>
          <w:sz w:val="24"/>
          <w:szCs w:val="24"/>
          <w:shd w:val="clear" w:color="auto" w:fill="FCFCFC"/>
        </w:rPr>
        <w:t>IPRbooks</w:t>
      </w:r>
      <w:proofErr w:type="spellEnd"/>
      <w:r w:rsidRPr="004F5BC8">
        <w:rPr>
          <w:rFonts w:ascii="Times New Roman" w:hAnsi="Times New Roman"/>
          <w:sz w:val="24"/>
          <w:szCs w:val="24"/>
          <w:shd w:val="clear" w:color="auto" w:fill="FCFCFC"/>
        </w:rPr>
        <w:t>», по паролю</w:t>
      </w:r>
    </w:p>
    <w:p w:rsidR="006A27EF" w:rsidRPr="004F5BC8" w:rsidRDefault="006A27EF" w:rsidP="006A27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3.</w:t>
      </w:r>
      <w:r w:rsidRPr="004F5BC8">
        <w:rPr>
          <w:rFonts w:ascii="Times New Roman" w:hAnsi="Times New Roman"/>
          <w:sz w:val="24"/>
          <w:szCs w:val="24"/>
          <w:shd w:val="clear" w:color="auto" w:fill="FCFCFC"/>
        </w:rPr>
        <w:t xml:space="preserve">Стёпочкина Е.А. Экономическая оценка инвестиций [Электронный ресурс]: учебное пособие/ </w:t>
      </w:r>
      <w:proofErr w:type="spellStart"/>
      <w:r w:rsidRPr="004F5BC8">
        <w:rPr>
          <w:rFonts w:ascii="Times New Roman" w:hAnsi="Times New Roman"/>
          <w:sz w:val="24"/>
          <w:szCs w:val="24"/>
          <w:shd w:val="clear" w:color="auto" w:fill="FCFCFC"/>
        </w:rPr>
        <w:t>Стёпочкина</w:t>
      </w:r>
      <w:proofErr w:type="spellEnd"/>
      <w:r w:rsidRPr="004F5BC8">
        <w:rPr>
          <w:rFonts w:ascii="Times New Roman" w:hAnsi="Times New Roman"/>
          <w:sz w:val="24"/>
          <w:szCs w:val="24"/>
          <w:shd w:val="clear" w:color="auto" w:fill="FCFCFC"/>
        </w:rPr>
        <w:t xml:space="preserve"> Е.А. — Электрон. текстовые данные. — Саратов: Вузовское образование, 2015. — 194 c. — Режим доступа: http://www.iprbookshop.ru/29291. — ЭБС «</w:t>
      </w:r>
      <w:proofErr w:type="spellStart"/>
      <w:r w:rsidRPr="004F5BC8">
        <w:rPr>
          <w:rFonts w:ascii="Times New Roman" w:hAnsi="Times New Roman"/>
          <w:sz w:val="24"/>
          <w:szCs w:val="24"/>
          <w:shd w:val="clear" w:color="auto" w:fill="FCFCFC"/>
        </w:rPr>
        <w:t>IPRbooks</w:t>
      </w:r>
      <w:proofErr w:type="spellEnd"/>
      <w:r w:rsidRPr="004F5BC8">
        <w:rPr>
          <w:rFonts w:ascii="Times New Roman" w:hAnsi="Times New Roman"/>
          <w:sz w:val="24"/>
          <w:szCs w:val="24"/>
          <w:shd w:val="clear" w:color="auto" w:fill="FCFCFC"/>
        </w:rPr>
        <w:t>», по паролю</w:t>
      </w:r>
    </w:p>
    <w:p w:rsidR="006A27EF" w:rsidRPr="004F5BC8" w:rsidRDefault="006A27EF" w:rsidP="006A27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4.</w:t>
      </w:r>
      <w:r w:rsidRPr="004F5BC8">
        <w:rPr>
          <w:rFonts w:ascii="Times New Roman" w:hAnsi="Times New Roman"/>
          <w:sz w:val="24"/>
          <w:szCs w:val="24"/>
          <w:shd w:val="clear" w:color="auto" w:fill="FCFCFC"/>
        </w:rPr>
        <w:t xml:space="preserve">Терешина Н.П. Экономическая оценка инвестиций [Электронный ресурс]: учебник/ </w:t>
      </w:r>
      <w:proofErr w:type="spellStart"/>
      <w:r w:rsidRPr="004F5BC8">
        <w:rPr>
          <w:rFonts w:ascii="Times New Roman" w:hAnsi="Times New Roman"/>
          <w:sz w:val="24"/>
          <w:szCs w:val="24"/>
          <w:shd w:val="clear" w:color="auto" w:fill="FCFCFC"/>
        </w:rPr>
        <w:t>Терешина</w:t>
      </w:r>
      <w:proofErr w:type="spellEnd"/>
      <w:r w:rsidRPr="004F5BC8">
        <w:rPr>
          <w:rFonts w:ascii="Times New Roman" w:hAnsi="Times New Roman"/>
          <w:sz w:val="24"/>
          <w:szCs w:val="24"/>
          <w:shd w:val="clear" w:color="auto" w:fill="FCFCFC"/>
        </w:rPr>
        <w:t xml:space="preserve"> Н.П., </w:t>
      </w:r>
      <w:proofErr w:type="spellStart"/>
      <w:r w:rsidRPr="004F5BC8">
        <w:rPr>
          <w:rFonts w:ascii="Times New Roman" w:hAnsi="Times New Roman"/>
          <w:sz w:val="24"/>
          <w:szCs w:val="24"/>
          <w:shd w:val="clear" w:color="auto" w:fill="FCFCFC"/>
        </w:rPr>
        <w:t>Подсорин</w:t>
      </w:r>
      <w:proofErr w:type="spellEnd"/>
      <w:r w:rsidRPr="004F5BC8">
        <w:rPr>
          <w:rFonts w:ascii="Times New Roman" w:hAnsi="Times New Roman"/>
          <w:sz w:val="24"/>
          <w:szCs w:val="24"/>
          <w:shd w:val="clear" w:color="auto" w:fill="FCFCFC"/>
        </w:rPr>
        <w:t xml:space="preserve"> В.А. — Электрон. текстовые данные. — М.: Учебно-методический центр по образованию на железнодорожном транспорте, 2016. — 272 c. — Режим доступа: http://www.iprbookshop.ru/58021. — ЭБС «</w:t>
      </w:r>
      <w:proofErr w:type="spellStart"/>
      <w:r w:rsidRPr="004F5BC8">
        <w:rPr>
          <w:rFonts w:ascii="Times New Roman" w:hAnsi="Times New Roman"/>
          <w:sz w:val="24"/>
          <w:szCs w:val="24"/>
          <w:shd w:val="clear" w:color="auto" w:fill="FCFCFC"/>
        </w:rPr>
        <w:t>IPRbooks</w:t>
      </w:r>
      <w:proofErr w:type="spellEnd"/>
      <w:r w:rsidRPr="004F5BC8">
        <w:rPr>
          <w:rFonts w:ascii="Times New Roman" w:hAnsi="Times New Roman"/>
          <w:sz w:val="24"/>
          <w:szCs w:val="24"/>
          <w:shd w:val="clear" w:color="auto" w:fill="FCFCFC"/>
        </w:rPr>
        <w:t>», по паролю</w:t>
      </w:r>
    </w:p>
    <w:p w:rsidR="006A27EF" w:rsidRPr="004F5BC8" w:rsidRDefault="006A27EF" w:rsidP="006A27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4F5BC8">
        <w:rPr>
          <w:rFonts w:ascii="Times New Roman" w:hAnsi="Times New Roman"/>
          <w:sz w:val="24"/>
          <w:szCs w:val="24"/>
        </w:rPr>
        <w:t xml:space="preserve">Фрэнк Дж. </w:t>
      </w:r>
      <w:proofErr w:type="spellStart"/>
      <w:r w:rsidRPr="004F5BC8">
        <w:rPr>
          <w:rFonts w:ascii="Times New Roman" w:hAnsi="Times New Roman"/>
          <w:sz w:val="24"/>
          <w:szCs w:val="24"/>
        </w:rPr>
        <w:t>Фабоцци</w:t>
      </w:r>
      <w:proofErr w:type="spellEnd"/>
      <w:r w:rsidRPr="004F5BC8">
        <w:rPr>
          <w:rFonts w:ascii="Times New Roman" w:hAnsi="Times New Roman"/>
          <w:sz w:val="24"/>
          <w:szCs w:val="24"/>
        </w:rPr>
        <w:t xml:space="preserve"> Рынок облигаций [Электронный ресурс]: анализ и стратегии/ Фрэнк Дж. </w:t>
      </w:r>
      <w:proofErr w:type="spellStart"/>
      <w:r w:rsidRPr="004F5BC8">
        <w:rPr>
          <w:rFonts w:ascii="Times New Roman" w:hAnsi="Times New Roman"/>
          <w:sz w:val="24"/>
          <w:szCs w:val="24"/>
        </w:rPr>
        <w:t>Фабоцци</w:t>
      </w:r>
      <w:proofErr w:type="spellEnd"/>
      <w:r w:rsidRPr="004F5BC8">
        <w:rPr>
          <w:rFonts w:ascii="Times New Roman" w:hAnsi="Times New Roman"/>
          <w:sz w:val="24"/>
          <w:szCs w:val="24"/>
        </w:rPr>
        <w:t xml:space="preserve"> </w:t>
      </w:r>
      <w:r w:rsidRPr="004F5BC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F5BC8">
        <w:rPr>
          <w:rFonts w:ascii="Times New Roman" w:hAnsi="Times New Roman"/>
          <w:sz w:val="24"/>
          <w:szCs w:val="24"/>
        </w:rPr>
        <w:t xml:space="preserve"> Электрон. текстовые данные.</w:t>
      </w:r>
      <w:r w:rsidRPr="004F5BC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4F5BC8">
        <w:rPr>
          <w:rFonts w:ascii="Times New Roman" w:hAnsi="Times New Roman"/>
          <w:sz w:val="24"/>
          <w:szCs w:val="24"/>
        </w:rPr>
        <w:t xml:space="preserve"> М.: Альпина </w:t>
      </w:r>
      <w:proofErr w:type="spellStart"/>
      <w:r w:rsidRPr="004F5BC8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4F5BC8">
        <w:rPr>
          <w:rFonts w:ascii="Times New Roman" w:hAnsi="Times New Roman"/>
          <w:sz w:val="24"/>
          <w:szCs w:val="24"/>
        </w:rPr>
        <w:t>, 2016.</w:t>
      </w:r>
      <w:r w:rsidRPr="004F5BC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4F5BC8">
        <w:rPr>
          <w:rFonts w:ascii="Times New Roman" w:hAnsi="Times New Roman"/>
          <w:sz w:val="24"/>
          <w:szCs w:val="24"/>
        </w:rPr>
        <w:t xml:space="preserve"> 950 c.</w:t>
      </w:r>
      <w:r w:rsidRPr="004F5BC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4F5BC8">
        <w:rPr>
          <w:rFonts w:ascii="Times New Roman" w:hAnsi="Times New Roman"/>
          <w:sz w:val="24"/>
          <w:szCs w:val="24"/>
        </w:rPr>
        <w:t xml:space="preserve"> Режим доступа: http://www.iprbookshop.ru/41375.</w:t>
      </w:r>
      <w:r w:rsidRPr="004F5BC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4F5BC8">
        <w:rPr>
          <w:rFonts w:ascii="Times New Roman" w:hAnsi="Times New Roman"/>
          <w:sz w:val="24"/>
          <w:szCs w:val="24"/>
        </w:rPr>
        <w:t>ЭБС «</w:t>
      </w:r>
      <w:proofErr w:type="spellStart"/>
      <w:r w:rsidRPr="004F5BC8">
        <w:rPr>
          <w:rFonts w:ascii="Times New Roman" w:hAnsi="Times New Roman"/>
          <w:sz w:val="24"/>
          <w:szCs w:val="24"/>
        </w:rPr>
        <w:t>IPRbooks</w:t>
      </w:r>
      <w:proofErr w:type="spellEnd"/>
      <w:r w:rsidRPr="004F5BC8">
        <w:rPr>
          <w:rFonts w:ascii="Times New Roman" w:hAnsi="Times New Roman"/>
          <w:sz w:val="24"/>
          <w:szCs w:val="24"/>
        </w:rPr>
        <w:t>».</w:t>
      </w:r>
    </w:p>
    <w:p w:rsidR="006A27EF" w:rsidRPr="00DC716A" w:rsidRDefault="006A27EF" w:rsidP="006A27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A3442" w:rsidRDefault="00FA3442" w:rsidP="00515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9AF" w:rsidRPr="005159AF" w:rsidRDefault="00E6200A" w:rsidP="005159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Имеющиеся вопросы присылать</w:t>
      </w:r>
      <w:r w:rsidR="005159AF" w:rsidRPr="005159AF">
        <w:rPr>
          <w:rFonts w:ascii="Times New Roman" w:hAnsi="Times New Roman" w:cs="Times New Roman"/>
          <w:b/>
          <w:sz w:val="24"/>
          <w:szCs w:val="24"/>
        </w:rPr>
        <w:t xml:space="preserve"> на эл. почту: 20001011@</w:t>
      </w:r>
      <w:r w:rsidR="005159AF" w:rsidRPr="005159A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159AF" w:rsidRPr="005159AF">
        <w:rPr>
          <w:rFonts w:ascii="Times New Roman" w:hAnsi="Times New Roman" w:cs="Times New Roman"/>
          <w:b/>
          <w:sz w:val="24"/>
          <w:szCs w:val="24"/>
        </w:rPr>
        <w:t>.</w:t>
      </w:r>
      <w:r w:rsidR="005159AF" w:rsidRPr="005159A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5159AF" w:rsidRPr="0051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05E04"/>
    <w:multiLevelType w:val="hybridMultilevel"/>
    <w:tmpl w:val="FB58FABC"/>
    <w:lvl w:ilvl="0" w:tplc="688674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9B4922"/>
    <w:multiLevelType w:val="hybridMultilevel"/>
    <w:tmpl w:val="24181412"/>
    <w:lvl w:ilvl="0" w:tplc="68867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8C056B"/>
    <w:multiLevelType w:val="multilevel"/>
    <w:tmpl w:val="59244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E4"/>
    <w:rsid w:val="002C5F5E"/>
    <w:rsid w:val="003D4367"/>
    <w:rsid w:val="005159AF"/>
    <w:rsid w:val="006A27EF"/>
    <w:rsid w:val="007460FC"/>
    <w:rsid w:val="00E6200A"/>
    <w:rsid w:val="00ED09FF"/>
    <w:rsid w:val="00ED5050"/>
    <w:rsid w:val="00FA3442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10EA"/>
  <w15:chartTrackingRefBased/>
  <w15:docId w15:val="{D141DE8B-AB71-4534-A8F7-3F4645A3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D5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D505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3442"/>
    <w:rPr>
      <w:color w:val="0000FF"/>
      <w:u w:val="single"/>
    </w:rPr>
  </w:style>
  <w:style w:type="character" w:customStyle="1" w:styleId="2">
    <w:name w:val="Заголовок №2_"/>
    <w:basedOn w:val="a0"/>
    <w:link w:val="20"/>
    <w:rsid w:val="006A27EF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6A27EF"/>
    <w:pPr>
      <w:shd w:val="clear" w:color="auto" w:fill="FFFFFF"/>
      <w:spacing w:before="660" w:after="300" w:line="0" w:lineRule="atLeast"/>
      <w:ind w:hanging="340"/>
      <w:outlineLvl w:val="1"/>
    </w:pPr>
    <w:rPr>
      <w:rFonts w:eastAsia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2020-03-19T07:40:00Z</dcterms:created>
  <dcterms:modified xsi:type="dcterms:W3CDTF">2020-04-12T10:56:00Z</dcterms:modified>
</cp:coreProperties>
</file>